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C47" w:rsidRPr="00B46C47" w:rsidRDefault="00B46C47" w:rsidP="001910A8">
      <w:pPr>
        <w:spacing w:after="80"/>
        <w:rPr>
          <w:b/>
        </w:rPr>
      </w:pPr>
      <w:bookmarkStart w:id="0" w:name="_Hlk101274316"/>
      <w:r w:rsidRPr="00B46C47">
        <w:rPr>
          <w:b/>
        </w:rPr>
        <w:t>GDL2 - ISTRUZIONE: SCUOLA, FORMAZIONE, FAMIGLIE, DISABILITÀ COMPLESSE</w:t>
      </w:r>
    </w:p>
    <w:p w:rsidR="00B46C47" w:rsidRPr="00B46C47" w:rsidRDefault="00B46C47" w:rsidP="001910A8">
      <w:pPr>
        <w:spacing w:after="80"/>
        <w:rPr>
          <w:b/>
        </w:rPr>
      </w:pPr>
      <w:r w:rsidRPr="00B46C47">
        <w:rPr>
          <w:b/>
        </w:rPr>
        <w:t xml:space="preserve">CONVOCAZIONE DELL’8 APRILE 2022 PROT. POST467  </w:t>
      </w:r>
    </w:p>
    <w:p w:rsidR="00B46C47" w:rsidRPr="00B46C47" w:rsidRDefault="00B46C47" w:rsidP="001910A8">
      <w:pPr>
        <w:spacing w:after="80"/>
        <w:rPr>
          <w:b/>
        </w:rPr>
      </w:pPr>
      <w:r w:rsidRPr="00B46C47">
        <w:rPr>
          <w:b/>
        </w:rPr>
        <w:t>RIUNIONE DEL 13 APRILE 2022, ORE 16:00, MODALITÀ WEB</w:t>
      </w:r>
    </w:p>
    <w:p w:rsidR="00B46C47" w:rsidRPr="00B46C47" w:rsidRDefault="00B46C47" w:rsidP="001910A8">
      <w:pPr>
        <w:spacing w:after="80"/>
        <w:rPr>
          <w:b/>
        </w:rPr>
      </w:pPr>
      <w:r w:rsidRPr="00B46C47">
        <w:rPr>
          <w:b/>
        </w:rPr>
        <w:t>PRESENTI: LINDA LEGNAME (COORDINATRICE), CHIARA CALISI, GIUSEPPE LAPIETRA, STEFANO SALMERI, NICOLA STILLA, MARINICA MECCA (VERBALIZZATRICE)</w:t>
      </w:r>
    </w:p>
    <w:p w:rsidR="00B46C47" w:rsidRPr="00B46C47" w:rsidRDefault="00B46C47" w:rsidP="001910A8">
      <w:pPr>
        <w:spacing w:after="80"/>
        <w:rPr>
          <w:b/>
        </w:rPr>
      </w:pPr>
      <w:r w:rsidRPr="00B46C47">
        <w:rPr>
          <w:b/>
        </w:rPr>
        <w:t xml:space="preserve">ASSENTI: </w:t>
      </w:r>
      <w:r>
        <w:rPr>
          <w:b/>
        </w:rPr>
        <w:t>STEFANO TARONI</w:t>
      </w:r>
    </w:p>
    <w:p w:rsidR="00B46C47" w:rsidRPr="00B46C47" w:rsidRDefault="00B46C47" w:rsidP="001910A8">
      <w:pPr>
        <w:spacing w:after="80"/>
        <w:rPr>
          <w:b/>
        </w:rPr>
      </w:pPr>
      <w:r w:rsidRPr="00B46C47">
        <w:rPr>
          <w:b/>
        </w:rPr>
        <w:t>ORDINE DEL GIORNO:</w:t>
      </w:r>
    </w:p>
    <w:p w:rsidR="00B46C47" w:rsidRPr="00B46C47" w:rsidRDefault="00B46C47" w:rsidP="001910A8">
      <w:pPr>
        <w:spacing w:after="80"/>
        <w:rPr>
          <w:b/>
        </w:rPr>
      </w:pPr>
      <w:r w:rsidRPr="00B46C47">
        <w:rPr>
          <w:b/>
        </w:rPr>
        <w:t>1.</w:t>
      </w:r>
      <w:r w:rsidRPr="00B46C47">
        <w:rPr>
          <w:b/>
        </w:rPr>
        <w:tab/>
        <w:t>APPROVAZIONE DEL VERBALE-LAVORI DEL 26 GENNAIO 2022</w:t>
      </w:r>
    </w:p>
    <w:p w:rsidR="00B46C47" w:rsidRPr="00B46C47" w:rsidRDefault="00B46C47" w:rsidP="001910A8">
      <w:pPr>
        <w:spacing w:after="80"/>
        <w:rPr>
          <w:b/>
        </w:rPr>
      </w:pPr>
      <w:r w:rsidRPr="00B46C47">
        <w:rPr>
          <w:b/>
        </w:rPr>
        <w:t>2.</w:t>
      </w:r>
      <w:r w:rsidRPr="00B46C47">
        <w:rPr>
          <w:b/>
        </w:rPr>
        <w:tab/>
        <w:t>INIZIATIVE REGIONALI DI TIFLO-FORMAZIONE. STATO DELL’ARTE E PROSPETTIVE</w:t>
      </w:r>
    </w:p>
    <w:p w:rsidR="00B46C47" w:rsidRPr="00B46C47" w:rsidRDefault="00B46C47" w:rsidP="001910A8">
      <w:pPr>
        <w:spacing w:after="80"/>
        <w:rPr>
          <w:b/>
        </w:rPr>
      </w:pPr>
      <w:bookmarkStart w:id="1" w:name="_Hlk101519996"/>
      <w:r w:rsidRPr="00B46C47">
        <w:rPr>
          <w:b/>
        </w:rPr>
        <w:t>3.</w:t>
      </w:r>
      <w:r w:rsidRPr="00B46C47">
        <w:rPr>
          <w:b/>
        </w:rPr>
        <w:tab/>
        <w:t>SERVIZI SOCIO-EDUCATIVI TERRITORIALI. LINEE DI ORIENTAMENTO</w:t>
      </w:r>
    </w:p>
    <w:bookmarkEnd w:id="1"/>
    <w:p w:rsidR="00EC4182" w:rsidRDefault="00B46C47" w:rsidP="001910A8">
      <w:pPr>
        <w:spacing w:after="80"/>
        <w:rPr>
          <w:b/>
        </w:rPr>
      </w:pPr>
      <w:r w:rsidRPr="00B46C47">
        <w:rPr>
          <w:b/>
        </w:rPr>
        <w:t xml:space="preserve">CHIUSURA LAVORI ORE </w:t>
      </w:r>
      <w:r w:rsidR="00721B65">
        <w:rPr>
          <w:b/>
        </w:rPr>
        <w:t>18:00.</w:t>
      </w:r>
    </w:p>
    <w:p w:rsidR="00B46C47" w:rsidRDefault="00B46C47" w:rsidP="001910A8">
      <w:pPr>
        <w:spacing w:after="80"/>
      </w:pPr>
    </w:p>
    <w:p w:rsidR="00EC4182" w:rsidRDefault="00EC4182" w:rsidP="001910A8">
      <w:pPr>
        <w:spacing w:after="80"/>
      </w:pPr>
    </w:p>
    <w:p w:rsidR="00EC4182" w:rsidRDefault="00EC4182" w:rsidP="00721B65">
      <w:pPr>
        <w:spacing w:after="80"/>
        <w:jc w:val="both"/>
        <w:rPr>
          <w:b/>
        </w:rPr>
      </w:pPr>
      <w:r w:rsidRPr="00EC4182">
        <w:rPr>
          <w:b/>
        </w:rPr>
        <w:t>SVOLGIMENTO RIUNIONE</w:t>
      </w:r>
    </w:p>
    <w:p w:rsidR="00C90DBA" w:rsidRDefault="004175B8" w:rsidP="00721B65">
      <w:pPr>
        <w:spacing w:after="80"/>
        <w:jc w:val="both"/>
      </w:pPr>
      <w:r>
        <w:t xml:space="preserve">La Coordinatrice apre la seduta con alcune commosse parole in onore e in memoria di Antonio Quatraro, </w:t>
      </w:r>
      <w:r w:rsidR="00C90DBA">
        <w:t xml:space="preserve">spentosi </w:t>
      </w:r>
      <w:r w:rsidR="00514283">
        <w:t xml:space="preserve">improvvisamente </w:t>
      </w:r>
      <w:r w:rsidR="00C90DBA">
        <w:t xml:space="preserve">il </w:t>
      </w:r>
      <w:r w:rsidR="00514283">
        <w:t>1</w:t>
      </w:r>
      <w:r w:rsidR="00EF047E">
        <w:t>4</w:t>
      </w:r>
      <w:r w:rsidR="00514283">
        <w:t xml:space="preserve"> marzo. </w:t>
      </w:r>
      <w:r w:rsidR="00C90DBA">
        <w:t>Al ricordo partecipano sentitamente tutti i presenti.</w:t>
      </w:r>
    </w:p>
    <w:p w:rsidR="00B46C47" w:rsidRDefault="00C90DBA" w:rsidP="00721B65">
      <w:pPr>
        <w:spacing w:after="80"/>
        <w:jc w:val="both"/>
        <w:rPr>
          <w:b/>
        </w:rPr>
      </w:pPr>
      <w:r>
        <w:rPr>
          <w:b/>
        </w:rPr>
        <w:t xml:space="preserve"> </w:t>
      </w:r>
    </w:p>
    <w:p w:rsidR="00B46C47" w:rsidRPr="00B46C47" w:rsidRDefault="00B46C47" w:rsidP="00721B65">
      <w:pPr>
        <w:spacing w:after="80" w:line="256" w:lineRule="auto"/>
        <w:jc w:val="both"/>
        <w:rPr>
          <w:rFonts w:ascii="Calibri" w:eastAsia="Calibri" w:hAnsi="Calibri" w:cs="Times New Roman"/>
          <w:u w:val="single"/>
        </w:rPr>
      </w:pPr>
      <w:r w:rsidRPr="00B46C47">
        <w:rPr>
          <w:rFonts w:ascii="Calibri" w:eastAsia="Calibri" w:hAnsi="Calibri" w:cs="Times New Roman"/>
          <w:u w:val="single"/>
        </w:rPr>
        <w:t>1. APPROVAZIONE VERBALE SEDUTA PRECEDENTE</w:t>
      </w:r>
    </w:p>
    <w:p w:rsidR="00B46C47" w:rsidRPr="00B46C47" w:rsidRDefault="00721B65" w:rsidP="00721B65">
      <w:pPr>
        <w:spacing w:after="8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</w:t>
      </w:r>
      <w:r w:rsidR="00B46C47" w:rsidRPr="00B46C47">
        <w:rPr>
          <w:rFonts w:ascii="Calibri" w:eastAsia="Calibri" w:hAnsi="Calibri" w:cs="Times New Roman"/>
        </w:rPr>
        <w:t>l G</w:t>
      </w:r>
      <w:r w:rsidR="00C90DBA">
        <w:rPr>
          <w:rFonts w:ascii="Calibri" w:eastAsia="Calibri" w:hAnsi="Calibri" w:cs="Times New Roman"/>
        </w:rPr>
        <w:t xml:space="preserve">ruppo </w:t>
      </w:r>
      <w:r w:rsidR="00B46C47" w:rsidRPr="00B46C47">
        <w:rPr>
          <w:rFonts w:ascii="Calibri" w:eastAsia="Calibri" w:hAnsi="Calibri" w:cs="Times New Roman"/>
        </w:rPr>
        <w:t xml:space="preserve">approva, senza modifiche e senza integrazioni, il verbale-lavori del </w:t>
      </w:r>
      <w:r w:rsidR="00C90DBA">
        <w:rPr>
          <w:rFonts w:ascii="Calibri" w:eastAsia="Calibri" w:hAnsi="Calibri" w:cs="Times New Roman"/>
        </w:rPr>
        <w:t>26 gennaio 2022.</w:t>
      </w:r>
      <w:r w:rsidR="00B46C47" w:rsidRPr="00B46C47">
        <w:rPr>
          <w:rFonts w:ascii="Calibri" w:eastAsia="Calibri" w:hAnsi="Calibri" w:cs="Times New Roman"/>
        </w:rPr>
        <w:t xml:space="preserve">   </w:t>
      </w:r>
    </w:p>
    <w:p w:rsidR="00B46C47" w:rsidRPr="00B46C47" w:rsidRDefault="00B46C47" w:rsidP="001910A8">
      <w:pPr>
        <w:spacing w:after="80" w:line="256" w:lineRule="auto"/>
        <w:rPr>
          <w:rFonts w:ascii="Calibri" w:eastAsia="Calibri" w:hAnsi="Calibri" w:cs="Times New Roman"/>
        </w:rPr>
      </w:pPr>
    </w:p>
    <w:p w:rsidR="00C90DBA" w:rsidRDefault="00C90DBA" w:rsidP="001910A8">
      <w:pPr>
        <w:spacing w:after="8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 xml:space="preserve">2. </w:t>
      </w:r>
      <w:r w:rsidRPr="00C90DBA">
        <w:rPr>
          <w:rFonts w:ascii="Calibri" w:eastAsia="Calibri" w:hAnsi="Calibri" w:cs="Times New Roman"/>
          <w:u w:val="single"/>
        </w:rPr>
        <w:t xml:space="preserve">INIZIATIVE REGIONALI DI TIFLO-FORMAZIONE. STATO DELL’ARTE E PROSPETTIVE </w:t>
      </w:r>
    </w:p>
    <w:p w:rsidR="00A9075E" w:rsidRDefault="00DF67C9" w:rsidP="00A9075E">
      <w:pPr>
        <w:spacing w:after="80"/>
        <w:jc w:val="both"/>
      </w:pPr>
      <w:r>
        <w:t xml:space="preserve">La Coordinatrice </w:t>
      </w:r>
      <w:r w:rsidR="00385D72">
        <w:t>comunica che, anche a seguito dell</w:t>
      </w:r>
      <w:r w:rsidR="00385D72" w:rsidRPr="00536AEC">
        <w:t>’offerta</w:t>
      </w:r>
      <w:r w:rsidR="00385D72">
        <w:t xml:space="preserve"> di collaborazione</w:t>
      </w:r>
      <w:r w:rsidR="00385D72" w:rsidRPr="00536AEC">
        <w:t xml:space="preserve"> formulata </w:t>
      </w:r>
      <w:r w:rsidR="00385D72">
        <w:t xml:space="preserve">dalla </w:t>
      </w:r>
      <w:r w:rsidR="00A9075E">
        <w:t xml:space="preserve">Presidenza Nazionale </w:t>
      </w:r>
      <w:r w:rsidR="00385D72" w:rsidRPr="00536AEC">
        <w:t>alle Scuole polo per la formazione, in relazione all’obbligo di aggiornamento professionale disposto dall’art. 1, co. 961, della legge 178/2020 per i docenti non specializzati, impegnati in classi con alunni con disabilità</w:t>
      </w:r>
      <w:r w:rsidR="00A9075E">
        <w:t xml:space="preserve">, </w:t>
      </w:r>
      <w:r w:rsidR="00385D72">
        <w:t>i Responsabili dei CC.CC.TT. di Catania e di Assisi</w:t>
      </w:r>
      <w:r w:rsidR="00305C5F">
        <w:t xml:space="preserve"> </w:t>
      </w:r>
      <w:r w:rsidR="00385D72">
        <w:t>e la Referente Scuola dell’UICI delle Marche, sono stati invitati a realizzare</w:t>
      </w:r>
      <w:r w:rsidR="00A9075E">
        <w:t>,</w:t>
      </w:r>
      <w:r w:rsidR="00385D72">
        <w:t xml:space="preserve"> e hanno realizzato</w:t>
      </w:r>
      <w:r w:rsidR="00A9075E">
        <w:t>,</w:t>
      </w:r>
      <w:r w:rsidR="00385D72">
        <w:t xml:space="preserve"> alcuni</w:t>
      </w:r>
      <w:r w:rsidR="00A9075E">
        <w:t xml:space="preserve"> </w:t>
      </w:r>
      <w:r w:rsidR="00385D72">
        <w:t>interventi</w:t>
      </w:r>
      <w:r w:rsidR="00A9075E">
        <w:t xml:space="preserve"> formativi; il tempo massimo assegnato è stato di due ore.</w:t>
      </w:r>
    </w:p>
    <w:p w:rsidR="00385D72" w:rsidRDefault="00A9075E" w:rsidP="00A9075E">
      <w:pPr>
        <w:spacing w:after="80"/>
        <w:jc w:val="both"/>
      </w:pPr>
      <w:r w:rsidRPr="00A9075E">
        <w:t>Ulteriori, analoghi interventi, da articolare per ordine di scuola e da erogare on line, sono stati richiesti alla Coordinatrice d</w:t>
      </w:r>
      <w:r w:rsidR="005317F4">
        <w:t>alla</w:t>
      </w:r>
      <w:r w:rsidRPr="00A9075E">
        <w:t xml:space="preserve"> Editrice La Scuola, impegnata nell’aggiornamento di circa 12 mila docenti. Nell’impossibilità di far fronte personalmente alla richiesta, la Coordinatrice ha affidato la produzione dei quattro sollecitati </w:t>
      </w:r>
      <w:r>
        <w:t>v</w:t>
      </w:r>
      <w:r w:rsidRPr="00A9075E">
        <w:t>ideo a Elisabetta Franchi per la scuola dell’infanzia, Beatrice Ferrazzano per la scuola primaria, Nando Sutera per la scuola secondaria di primo grado e Francesca Piccardi per la scuola secondaria di secondo grado.</w:t>
      </w:r>
    </w:p>
    <w:p w:rsidR="00301142" w:rsidRDefault="00A9075E" w:rsidP="001910A8">
      <w:pPr>
        <w:spacing w:after="80"/>
        <w:jc w:val="both"/>
      </w:pPr>
      <w:r>
        <w:t xml:space="preserve">La Coordinatrice </w:t>
      </w:r>
      <w:r w:rsidR="00354F0E">
        <w:t>prosegue, segnalando che a</w:t>
      </w:r>
      <w:r>
        <w:t>ll</w:t>
      </w:r>
      <w:r w:rsidR="002C1DD1">
        <w:t>’invito rivolto a</w:t>
      </w:r>
      <w:r w:rsidR="00301142">
        <w:t xml:space="preserve">i Presidenti dei Consigli Regionali UICI a manifestare, sentiti i </w:t>
      </w:r>
      <w:r w:rsidR="00201075">
        <w:t xml:space="preserve">propri rispettivi </w:t>
      </w:r>
      <w:r w:rsidR="00815172">
        <w:t>Consigli, l’eventuale</w:t>
      </w:r>
      <w:r w:rsidR="00301142">
        <w:t xml:space="preserve"> interesse a realizzare</w:t>
      </w:r>
      <w:r w:rsidR="00201075">
        <w:t>, sul territorio regionale,</w:t>
      </w:r>
      <w:r w:rsidR="00301142">
        <w:t xml:space="preserve"> una </w:t>
      </w:r>
      <w:r w:rsidR="00301142">
        <w:lastRenderedPageBreak/>
        <w:t>o più iniziativa di tiflo-formazione</w:t>
      </w:r>
      <w:r w:rsidR="002C1DD1">
        <w:t xml:space="preserve"> e, in caso di positivo interesse, a produrre lo schema progettuale di dette iniziative</w:t>
      </w:r>
      <w:r>
        <w:t>,</w:t>
      </w:r>
      <w:r w:rsidR="00354F0E">
        <w:t xml:space="preserve"> hanno</w:t>
      </w:r>
      <w:r w:rsidR="0022701A">
        <w:t xml:space="preserve"> risposto</w:t>
      </w:r>
      <w:r w:rsidR="00354F0E">
        <w:t xml:space="preserve"> </w:t>
      </w:r>
      <w:r w:rsidR="00301142">
        <w:t xml:space="preserve">i Presidenti </w:t>
      </w:r>
      <w:r w:rsidR="000A1284">
        <w:t>delle UICI di Piemonte, Veneto, Marche, Campania</w:t>
      </w:r>
      <w:r w:rsidR="00DF734D">
        <w:t>, Calabria e Sicilia.</w:t>
      </w:r>
    </w:p>
    <w:p w:rsidR="00301142" w:rsidRDefault="00301142" w:rsidP="001910A8">
      <w:pPr>
        <w:spacing w:after="80"/>
      </w:pPr>
      <w:proofErr w:type="spellStart"/>
      <w:r>
        <w:t>Call</w:t>
      </w:r>
      <w:r w:rsidR="00DF734D">
        <w:t>e</w:t>
      </w:r>
      <w:r>
        <w:t>garo</w:t>
      </w:r>
      <w:proofErr w:type="spellEnd"/>
      <w:r>
        <w:t xml:space="preserve"> e Piscitelli si sono detti profondamente interessati, ma impossibilitati a iniziative autonome. </w:t>
      </w:r>
    </w:p>
    <w:p w:rsidR="00301142" w:rsidRDefault="00301142" w:rsidP="001910A8">
      <w:pPr>
        <w:spacing w:after="80"/>
        <w:jc w:val="both"/>
      </w:pPr>
      <w:r>
        <w:t>Lepore ha candidato l’UICI/IRIFOR del Piemonte all’allestimento di 4 moduli di orientamento, della durata complessiva di 14 ore, da destinare ai docenti di ogni ordine e grado di scuola.</w:t>
      </w:r>
    </w:p>
    <w:p w:rsidR="00301142" w:rsidRDefault="0022701A" w:rsidP="001910A8">
      <w:pPr>
        <w:spacing w:after="80"/>
        <w:jc w:val="both"/>
      </w:pPr>
      <w:r>
        <w:t xml:space="preserve">Vittori </w:t>
      </w:r>
      <w:r w:rsidR="00301142">
        <w:t xml:space="preserve">ha comunicato l’interesse delle quattro Sedi UICI/IRIFOR marchigiane a realizzare, nei rispettivi ambiti territoriali, iniziative progettate localmente e diverse per area tematica (cecità/ipovisione/deficit visivo associato ad altri deficit), destinatari, durata (30/40 ore), </w:t>
      </w:r>
      <w:r w:rsidR="0039121B">
        <w:t>numer</w:t>
      </w:r>
      <w:r w:rsidR="0039656F">
        <w:t>o</w:t>
      </w:r>
      <w:r w:rsidR="0039121B">
        <w:t xml:space="preserve"> minim</w:t>
      </w:r>
      <w:r w:rsidR="0039656F">
        <w:t>o</w:t>
      </w:r>
      <w:r w:rsidR="0039121B">
        <w:t xml:space="preserve"> e massim</w:t>
      </w:r>
      <w:r w:rsidR="0039656F">
        <w:t>o</w:t>
      </w:r>
      <w:r w:rsidR="0039121B">
        <w:t xml:space="preserve"> di utenti </w:t>
      </w:r>
      <w:r w:rsidR="000A1284">
        <w:t>(</w:t>
      </w:r>
      <w:r w:rsidR="00301142">
        <w:t>da 4/6 a 8/30) e modalità di offerta (lezioni frontali/ attività di gruppo/laboratori/workshop).</w:t>
      </w:r>
    </w:p>
    <w:p w:rsidR="00301142" w:rsidRDefault="00354F0E" w:rsidP="001910A8">
      <w:pPr>
        <w:spacing w:after="80"/>
        <w:jc w:val="both"/>
      </w:pPr>
      <w:r>
        <w:t>A</w:t>
      </w:r>
      <w:r w:rsidR="00301142">
        <w:t>nche Testa ha trasmesso proposte a carattere territoriale, elaborate dalle UICI/IRIFOR di Catanzaro, Cosenza e Reggio Calabria, dissimili nell’articolazione dei contenuti e delle attività e con impegno formativo fissato, in due proposte su tre, in 100 ore.</w:t>
      </w:r>
    </w:p>
    <w:p w:rsidR="007A4F42" w:rsidRDefault="00301142" w:rsidP="001910A8">
      <w:pPr>
        <w:spacing w:after="80"/>
        <w:jc w:val="both"/>
      </w:pPr>
      <w:r>
        <w:t>I</w:t>
      </w:r>
      <w:r w:rsidR="000A1284">
        <w:t>l 26 febbraio</w:t>
      </w:r>
      <w:r w:rsidR="0039121B">
        <w:t>,</w:t>
      </w:r>
      <w:r w:rsidR="000A1284">
        <w:t xml:space="preserve"> la Coordinatrice e Antonio Quatraro hanno incontrato i cinque Presidenti</w:t>
      </w:r>
      <w:r w:rsidR="00613AE4">
        <w:t xml:space="preserve">, </w:t>
      </w:r>
      <w:r w:rsidR="0039121B">
        <w:t xml:space="preserve">Vittori </w:t>
      </w:r>
      <w:r w:rsidR="00613AE4">
        <w:t xml:space="preserve">essendo rappresentato, nell’occasione, da Maria Mencarini. </w:t>
      </w:r>
      <w:r w:rsidR="00C04B82">
        <w:t xml:space="preserve">L’incontro, molto ben partecipato, si è concluso con i seguenti accordi di massima: tutte le iniziative, regionali </w:t>
      </w:r>
      <w:r w:rsidR="0039656F">
        <w:t>e territoriali, di tiflo</w:t>
      </w:r>
      <w:r w:rsidR="00354F0E">
        <w:t>-</w:t>
      </w:r>
      <w:r w:rsidR="0039656F">
        <w:t xml:space="preserve">formazione </w:t>
      </w:r>
      <w:r w:rsidR="00C04B82">
        <w:t xml:space="preserve">sono posticipate </w:t>
      </w:r>
      <w:proofErr w:type="spellStart"/>
      <w:r w:rsidR="0039656F">
        <w:t>all’a.s.</w:t>
      </w:r>
      <w:proofErr w:type="spellEnd"/>
      <w:r w:rsidR="0039656F" w:rsidRPr="0039656F">
        <w:t xml:space="preserve"> 2022/2023</w:t>
      </w:r>
      <w:r w:rsidR="0039656F">
        <w:t xml:space="preserve">; </w:t>
      </w:r>
      <w:r w:rsidR="0077512E">
        <w:t>considerat</w:t>
      </w:r>
      <w:r w:rsidR="008E756C">
        <w:t xml:space="preserve">o il carico ordinario di lavoro dei docenti, </w:t>
      </w:r>
      <w:r w:rsidR="00C04B82">
        <w:t>la durata</w:t>
      </w:r>
      <w:r w:rsidR="0077512E">
        <w:t xml:space="preserve"> media delle inizi</w:t>
      </w:r>
      <w:r w:rsidR="00C04B82">
        <w:t>ative è di 40</w:t>
      </w:r>
      <w:r w:rsidR="001B1D40">
        <w:t>/50</w:t>
      </w:r>
      <w:r w:rsidR="00C04B82">
        <w:t xml:space="preserve"> ore; le UICI/IRIFOR delle Marche e della Calabria verificano, ciascuna per proprio conto, </w:t>
      </w:r>
      <w:r w:rsidR="0039656F">
        <w:t>la possibilità di pervenire</w:t>
      </w:r>
      <w:r w:rsidR="00F82C65">
        <w:t xml:space="preserve"> </w:t>
      </w:r>
      <w:r w:rsidR="0039656F">
        <w:t xml:space="preserve">a </w:t>
      </w:r>
      <w:r w:rsidR="00F82C65">
        <w:t>proget</w:t>
      </w:r>
      <w:r w:rsidR="0077512E">
        <w:t>ti</w:t>
      </w:r>
      <w:r w:rsidR="00F82C65">
        <w:t xml:space="preserve"> formativ</w:t>
      </w:r>
      <w:r w:rsidR="0077512E">
        <w:t>i</w:t>
      </w:r>
      <w:r w:rsidR="00F82C65">
        <w:t xml:space="preserve"> </w:t>
      </w:r>
      <w:r w:rsidR="0077512E">
        <w:t xml:space="preserve">regionali </w:t>
      </w:r>
      <w:r w:rsidR="00F82C65">
        <w:t>unic</w:t>
      </w:r>
      <w:r w:rsidR="0077512E">
        <w:t>i</w:t>
      </w:r>
      <w:r w:rsidR="00F82C65">
        <w:t>, d</w:t>
      </w:r>
      <w:r w:rsidR="0077512E">
        <w:t xml:space="preserve">a declinare nei singoli ambiti territoriali tali e quali o </w:t>
      </w:r>
      <w:r w:rsidR="00354F0E">
        <w:t xml:space="preserve">con </w:t>
      </w:r>
      <w:r w:rsidR="007A4F42">
        <w:t>aggiustamenti</w:t>
      </w:r>
      <w:r w:rsidR="00354F0E">
        <w:t xml:space="preserve"> marginali</w:t>
      </w:r>
      <w:r w:rsidR="007A4F42">
        <w:t xml:space="preserve">; </w:t>
      </w:r>
      <w:r w:rsidR="00A30EE0">
        <w:t xml:space="preserve">l’UICI/IRIFOR del Piemonte verifica </w:t>
      </w:r>
      <w:r>
        <w:t xml:space="preserve">l’utilità di ampliare e/o integrare il progetto </w:t>
      </w:r>
      <w:r w:rsidR="00A30EE0">
        <w:t xml:space="preserve">già </w:t>
      </w:r>
      <w:r w:rsidR="00072282">
        <w:t>formulato</w:t>
      </w:r>
      <w:r w:rsidR="00A30EE0">
        <w:t xml:space="preserve">; le UICI/IRIFOR del Veneto e della Campania verificano la possibilità di </w:t>
      </w:r>
      <w:r w:rsidR="008E756C">
        <w:t>iniziative</w:t>
      </w:r>
      <w:r w:rsidR="007A4F42">
        <w:t xml:space="preserve"> autonome; </w:t>
      </w:r>
      <w:r w:rsidR="00F62C65">
        <w:t xml:space="preserve">il </w:t>
      </w:r>
      <w:r w:rsidR="0022701A">
        <w:t>N</w:t>
      </w:r>
      <w:r w:rsidR="00F62C65">
        <w:t>azionale</w:t>
      </w:r>
      <w:r w:rsidR="008E756C">
        <w:t xml:space="preserve"> </w:t>
      </w:r>
      <w:r w:rsidR="00065470">
        <w:t>si rende disponibile a</w:t>
      </w:r>
      <w:r w:rsidR="008E756C">
        <w:t xml:space="preserve"> supporta</w:t>
      </w:r>
      <w:r w:rsidR="00065470">
        <w:t>re</w:t>
      </w:r>
      <w:r w:rsidR="008E756C">
        <w:t xml:space="preserve"> le attività delle cinque strutture, fornendo </w:t>
      </w:r>
      <w:r w:rsidR="007A4F42">
        <w:t>schemi e format di progettazione.</w:t>
      </w:r>
    </w:p>
    <w:p w:rsidR="00A56208" w:rsidRDefault="00354F0E" w:rsidP="001910A8">
      <w:pPr>
        <w:spacing w:after="80"/>
        <w:jc w:val="both"/>
      </w:pPr>
      <w:r>
        <w:t xml:space="preserve">L’impegno è stato, purtroppo, </w:t>
      </w:r>
      <w:r w:rsidR="00A56208">
        <w:t>interrotto dall’inaspettata scomparsa del caro Antonio.</w:t>
      </w:r>
    </w:p>
    <w:p w:rsidR="00A7558E" w:rsidRDefault="00354F0E" w:rsidP="001910A8">
      <w:pPr>
        <w:spacing w:after="80"/>
        <w:jc w:val="both"/>
      </w:pPr>
      <w:r>
        <w:t xml:space="preserve">Intanto, il </w:t>
      </w:r>
      <w:r w:rsidR="004671BE">
        <w:t xml:space="preserve">16 marzo, </w:t>
      </w:r>
      <w:r w:rsidR="00A30EE0">
        <w:t xml:space="preserve">il Presidente Testa </w:t>
      </w:r>
      <w:r w:rsidR="004671BE">
        <w:t xml:space="preserve">ha </w:t>
      </w:r>
      <w:r w:rsidR="00EF047E">
        <w:t xml:space="preserve">trasmesso </w:t>
      </w:r>
      <w:r w:rsidR="007A4F42">
        <w:t>un</w:t>
      </w:r>
      <w:r w:rsidR="00AB4529">
        <w:t>a</w:t>
      </w:r>
      <w:r w:rsidR="007A4F42">
        <w:t xml:space="preserve"> nuov</w:t>
      </w:r>
      <w:r w:rsidR="00AB4529">
        <w:t>a ipotesi di intervento formativo</w:t>
      </w:r>
      <w:r w:rsidR="00096761">
        <w:t xml:space="preserve">, </w:t>
      </w:r>
      <w:r w:rsidR="00410A31">
        <w:t>di cui</w:t>
      </w:r>
      <w:r>
        <w:t>, su indicazione della Coordinatrice, l</w:t>
      </w:r>
      <w:r w:rsidR="00410A31">
        <w:t xml:space="preserve">a scrivente </w:t>
      </w:r>
      <w:r>
        <w:t xml:space="preserve">dà </w:t>
      </w:r>
      <w:r w:rsidR="00410A31">
        <w:t>lettura.</w:t>
      </w:r>
    </w:p>
    <w:p w:rsidR="003F792F" w:rsidRPr="00410A31" w:rsidRDefault="00410A31" w:rsidP="001910A8">
      <w:pPr>
        <w:spacing w:after="80"/>
        <w:jc w:val="both"/>
        <w:rPr>
          <w:b/>
        </w:rPr>
      </w:pPr>
      <w:r>
        <w:t>Viene in evidenza che la nuova proposta è formulata dall’UICI/IRIFOR di Calabria di concerto con le S</w:t>
      </w:r>
      <w:r w:rsidRPr="004671BE">
        <w:t>ezioni UICI</w:t>
      </w:r>
      <w:r>
        <w:t xml:space="preserve">/IRIFOR </w:t>
      </w:r>
      <w:r w:rsidRPr="004671BE">
        <w:t>del</w:t>
      </w:r>
      <w:r>
        <w:t xml:space="preserve">la Regione e in collaborazione con il </w:t>
      </w:r>
      <w:r w:rsidRPr="004671BE">
        <w:t>Centro di consulenza tiflodidattica di Reggio Calabria</w:t>
      </w:r>
      <w:r>
        <w:t xml:space="preserve">. L’iniziativa, della durata di 40 ore, è </w:t>
      </w:r>
      <w:r w:rsidRPr="004671BE">
        <w:t>destina</w:t>
      </w:r>
      <w:r>
        <w:t>ta</w:t>
      </w:r>
      <w:r w:rsidRPr="004671BE">
        <w:t xml:space="preserve"> al personale docente di ogni ordine e grado di scuola e al personale dei servizi di assistenza socio-educativa</w:t>
      </w:r>
      <w:r>
        <w:t>, comprende attività on line e attività in presenza ed è articolata in sei moduli aventi per tema: la cecità e l’ipovisione; gli ausili tiflodidattici; il braille; le tecnologie assistive; l’ambiente scolastico; la disabilità visiva associata a altre disabilità</w:t>
      </w:r>
      <w:r>
        <w:rPr>
          <w:b/>
        </w:rPr>
        <w:t>.</w:t>
      </w:r>
    </w:p>
    <w:p w:rsidR="000C2FE1" w:rsidRDefault="00410A31" w:rsidP="001910A8">
      <w:pPr>
        <w:spacing w:after="80"/>
        <w:jc w:val="both"/>
      </w:pPr>
      <w:r>
        <w:t>L</w:t>
      </w:r>
      <w:r w:rsidR="003F792F">
        <w:t>a Coordinatrice</w:t>
      </w:r>
      <w:r w:rsidR="00AB4529">
        <w:t xml:space="preserve"> </w:t>
      </w:r>
      <w:r w:rsidR="005D3C86">
        <w:t>invita i presenti a esprim</w:t>
      </w:r>
      <w:r w:rsidR="000C2FE1">
        <w:t>ersi s</w:t>
      </w:r>
      <w:r w:rsidR="005D3C86">
        <w:t>ull’attività proposta</w:t>
      </w:r>
      <w:r>
        <w:t xml:space="preserve"> dal Presidente Testa</w:t>
      </w:r>
      <w:r w:rsidR="000C2FE1">
        <w:t>.</w:t>
      </w:r>
    </w:p>
    <w:p w:rsidR="00D16D96" w:rsidRDefault="000C2FE1" w:rsidP="001910A8">
      <w:pPr>
        <w:spacing w:after="80"/>
        <w:jc w:val="both"/>
      </w:pPr>
      <w:r>
        <w:t xml:space="preserve">Li invita, inoltre, a dire se ritengono o meno opportuno organizzare un </w:t>
      </w:r>
      <w:r w:rsidR="00DA612D">
        <w:t xml:space="preserve">incontro tra il </w:t>
      </w:r>
      <w:r w:rsidR="00410A31">
        <w:t xml:space="preserve">GdL2 </w:t>
      </w:r>
      <w:r w:rsidR="00DA612D">
        <w:t xml:space="preserve">e la </w:t>
      </w:r>
      <w:r w:rsidR="00DA612D" w:rsidRPr="00DA612D">
        <w:t>FB</w:t>
      </w:r>
      <w:r w:rsidR="00DA612D">
        <w:t xml:space="preserve"> &amp; Associati</w:t>
      </w:r>
      <w:r w:rsidR="00DA612D" w:rsidRPr="00DA612D">
        <w:t>, la società di consulenza strategica della Presidenza Nazionale</w:t>
      </w:r>
      <w:r w:rsidR="00DA612D">
        <w:t>, per discutere de</w:t>
      </w:r>
      <w:r w:rsidR="00074193">
        <w:t xml:space="preserve">lle azioni, </w:t>
      </w:r>
      <w:r w:rsidR="00DA612D">
        <w:t xml:space="preserve">nazionali e locali, </w:t>
      </w:r>
      <w:r w:rsidR="00074193">
        <w:t xml:space="preserve">che l’UICI può intraprendere, in relazione alle riforme e agli investimenti della </w:t>
      </w:r>
      <w:r w:rsidR="00DE74D9">
        <w:t xml:space="preserve">Missione 4 “Istruzione e Ricerca” del </w:t>
      </w:r>
      <w:r w:rsidR="007B04CC" w:rsidRPr="007B04CC">
        <w:t>Piano Nazionale di Ripresa e Resilienza</w:t>
      </w:r>
      <w:r w:rsidR="007B04CC">
        <w:t xml:space="preserve"> (di seguito. PNRR)</w:t>
      </w:r>
      <w:r w:rsidR="00074193">
        <w:t>.</w:t>
      </w:r>
      <w:r w:rsidR="007B04CC">
        <w:t xml:space="preserve"> </w:t>
      </w:r>
      <w:r w:rsidR="00074193">
        <w:t xml:space="preserve">Ai Componenti del Gruppo è stato già trasmesso </w:t>
      </w:r>
      <w:r w:rsidR="007B04CC">
        <w:t xml:space="preserve">uno stralcio del PNRR, particolarmente rilevante </w:t>
      </w:r>
      <w:r>
        <w:t xml:space="preserve">ai fini della </w:t>
      </w:r>
      <w:r w:rsidR="00521F8C">
        <w:t>tiflo</w:t>
      </w:r>
      <w:r w:rsidR="006B0411">
        <w:t>-</w:t>
      </w:r>
      <w:r w:rsidR="00521F8C">
        <w:t>formazione del personale docente.</w:t>
      </w:r>
      <w:r w:rsidR="007B04CC">
        <w:t xml:space="preserve"> </w:t>
      </w:r>
      <w:r w:rsidR="00074193">
        <w:t xml:space="preserve">Nei prossimi giorni, verrà trasmessa la sintesi della Missione 4, </w:t>
      </w:r>
      <w:r w:rsidR="00D16D96">
        <w:t xml:space="preserve">già </w:t>
      </w:r>
      <w:r w:rsidR="00074193">
        <w:t xml:space="preserve">commissionata a FB, e </w:t>
      </w:r>
      <w:r w:rsidR="00521F8C">
        <w:t>gli interventi che la stessa Coordinatrice ipotizza fattibili</w:t>
      </w:r>
      <w:r w:rsidR="00D16D96">
        <w:t xml:space="preserve"> nel quadro del</w:t>
      </w:r>
      <w:r>
        <w:t>la Missione 4, i</w:t>
      </w:r>
      <w:r w:rsidR="00521F8C">
        <w:t xml:space="preserve">nterventi </w:t>
      </w:r>
      <w:r w:rsidR="00DA612D">
        <w:t xml:space="preserve">connessi, </w:t>
      </w:r>
      <w:r w:rsidR="00521F8C">
        <w:t xml:space="preserve">ad </w:t>
      </w:r>
      <w:r w:rsidR="00521F8C">
        <w:lastRenderedPageBreak/>
        <w:t xml:space="preserve">esempio, </w:t>
      </w:r>
      <w:r w:rsidR="00DA612D">
        <w:t>al</w:t>
      </w:r>
      <w:r w:rsidR="00D16D96">
        <w:t xml:space="preserve"> programma di c</w:t>
      </w:r>
      <w:r w:rsidR="00DA612D">
        <w:t>ostruzione, riqualificazione e messa in sicurezza degli asili nido e delle scuole dell’infanzia</w:t>
      </w:r>
      <w:r w:rsidR="00D16D96">
        <w:t>, di</w:t>
      </w:r>
      <w:r w:rsidR="00DA612D">
        <w:t xml:space="preserve"> </w:t>
      </w:r>
      <w:r w:rsidR="00D16D96">
        <w:t>p</w:t>
      </w:r>
      <w:r w:rsidR="00D16D96" w:rsidRPr="00D16D96">
        <w:t xml:space="preserve">otenziamento </w:t>
      </w:r>
      <w:r w:rsidR="00D16D96">
        <w:t>dell</w:t>
      </w:r>
      <w:r>
        <w:t>a pratica sportiva scolastica,</w:t>
      </w:r>
      <w:r w:rsidR="00D16D96">
        <w:t xml:space="preserve"> di sviluppo delle competenze digitali.</w:t>
      </w:r>
    </w:p>
    <w:p w:rsidR="00D16D96" w:rsidRDefault="00D16D96" w:rsidP="001910A8">
      <w:pPr>
        <w:spacing w:after="80"/>
      </w:pPr>
      <w:r>
        <w:t>Seguono gli interventi dei presenti</w:t>
      </w:r>
      <w:r w:rsidR="007058DA">
        <w:t>.</w:t>
      </w:r>
    </w:p>
    <w:p w:rsidR="008D2A06" w:rsidRDefault="008D2A06" w:rsidP="001910A8">
      <w:pPr>
        <w:spacing w:after="80"/>
        <w:jc w:val="both"/>
      </w:pPr>
      <w:r>
        <w:t xml:space="preserve">I Componenti valutano diversamente le due proposte formulate dalla Coordinatrice. </w:t>
      </w:r>
    </w:p>
    <w:p w:rsidR="00303072" w:rsidRDefault="008D2A06" w:rsidP="001910A8">
      <w:pPr>
        <w:spacing w:after="80"/>
        <w:jc w:val="both"/>
      </w:pPr>
      <w:r>
        <w:t xml:space="preserve">Salmeri formula alcune raccomandazioni volte alla migliore riuscita del progetto calabrese e </w:t>
      </w:r>
      <w:r w:rsidR="004A04CD">
        <w:t xml:space="preserve">approva </w:t>
      </w:r>
      <w:r>
        <w:t>la proposta d’incontro GdL2-FB, avvertendo, tuttavia, che</w:t>
      </w:r>
      <w:r w:rsidR="00303072">
        <w:t xml:space="preserve"> le risorse umane dell’UICI </w:t>
      </w:r>
      <w:r w:rsidR="000C2FE1">
        <w:t xml:space="preserve">sono insufficienti rispetto a quelle richieste per </w:t>
      </w:r>
      <w:r w:rsidR="005317F4">
        <w:t xml:space="preserve">lo sviluppo di </w:t>
      </w:r>
      <w:r w:rsidR="00303072">
        <w:t>macro-programmi.</w:t>
      </w:r>
    </w:p>
    <w:p w:rsidR="00DD3E81" w:rsidRDefault="00303072" w:rsidP="001910A8">
      <w:pPr>
        <w:spacing w:after="80"/>
        <w:jc w:val="both"/>
      </w:pPr>
      <w:r>
        <w:t xml:space="preserve">Stilla </w:t>
      </w:r>
      <w:r w:rsidR="004A04CD">
        <w:t>ric</w:t>
      </w:r>
      <w:r w:rsidR="00C22F69">
        <w:t>orda che, per essere meritevol</w:t>
      </w:r>
      <w:r w:rsidR="00C24B17">
        <w:t>e</w:t>
      </w:r>
      <w:r w:rsidR="00C22F69">
        <w:t xml:space="preserve"> dell’accreditamento di cui alla </w:t>
      </w:r>
      <w:proofErr w:type="spellStart"/>
      <w:r w:rsidR="00CC287B">
        <w:t>d.m.</w:t>
      </w:r>
      <w:proofErr w:type="spellEnd"/>
      <w:r w:rsidR="00CC287B">
        <w:t xml:space="preserve"> 170/2016</w:t>
      </w:r>
      <w:r w:rsidR="00C22F69">
        <w:t xml:space="preserve">, il progetto deve </w:t>
      </w:r>
      <w:r w:rsidR="00C24B17">
        <w:t xml:space="preserve">specificare le persone cui è affidata la formazione e </w:t>
      </w:r>
      <w:r w:rsidR="00C22F69">
        <w:t xml:space="preserve">approva </w:t>
      </w:r>
      <w:r w:rsidR="00C24B17">
        <w:t>l</w:t>
      </w:r>
      <w:r w:rsidR="00C24B17" w:rsidRPr="00C24B17">
        <w:t>a proposta d’incontro GdL2-FB</w:t>
      </w:r>
    </w:p>
    <w:p w:rsidR="006D17DB" w:rsidRDefault="00D16D96" w:rsidP="001910A8">
      <w:pPr>
        <w:spacing w:after="80"/>
        <w:jc w:val="both"/>
      </w:pPr>
      <w:proofErr w:type="spellStart"/>
      <w:r>
        <w:t>Calisi</w:t>
      </w:r>
      <w:proofErr w:type="spellEnd"/>
      <w:r>
        <w:t xml:space="preserve"> </w:t>
      </w:r>
      <w:r w:rsidR="00C24B17">
        <w:t xml:space="preserve">non condivide che al GdL2 venga chiesto di valutare l’attività proposta dal Presidente Testa e non </w:t>
      </w:r>
      <w:r w:rsidR="006E0F08">
        <w:t>quelle già realizzate, cui la Coordinatrice ha accennato.</w:t>
      </w:r>
      <w:r w:rsidR="00C24B17">
        <w:t xml:space="preserve"> Ritiene, perciò, urgente e </w:t>
      </w:r>
      <w:r w:rsidR="0091442E">
        <w:t xml:space="preserve">necessario </w:t>
      </w:r>
      <w:r w:rsidR="00C24B17">
        <w:t xml:space="preserve">giungere al </w:t>
      </w:r>
      <w:r w:rsidR="006E0F08">
        <w:t xml:space="preserve">già sollecitato </w:t>
      </w:r>
      <w:r w:rsidR="00CC287B">
        <w:t>c</w:t>
      </w:r>
      <w:r w:rsidR="0091442E">
        <w:t>hiarimento sulle funzioni del GdL2</w:t>
      </w:r>
      <w:r w:rsidR="006E0F08">
        <w:t>.</w:t>
      </w:r>
      <w:r w:rsidR="0091442E">
        <w:t xml:space="preserve"> </w:t>
      </w:r>
      <w:r w:rsidR="00CC287B">
        <w:t xml:space="preserve">In attesa del passaggio chiarificatore, </w:t>
      </w:r>
      <w:r w:rsidR="006B6B14">
        <w:t>si astiene dal votare la proposta di incontro GdL2-FB e formula</w:t>
      </w:r>
      <w:r w:rsidR="00CC287B">
        <w:t xml:space="preserve"> alcuni suggerimenti utili alla b</w:t>
      </w:r>
      <w:r w:rsidR="006B6B14">
        <w:t>uona riuscita</w:t>
      </w:r>
      <w:r w:rsidR="00CC287B">
        <w:t xml:space="preserve"> del progetto calabrese, </w:t>
      </w:r>
      <w:r w:rsidR="006F0C79">
        <w:t xml:space="preserve">ribadendo </w:t>
      </w:r>
      <w:r w:rsidR="006E0F08">
        <w:t xml:space="preserve">che, a suo modo di vedere, </w:t>
      </w:r>
      <w:r w:rsidR="006B6B14">
        <w:t xml:space="preserve">la </w:t>
      </w:r>
      <w:r w:rsidR="007058DA">
        <w:t>tiflo-</w:t>
      </w:r>
      <w:r w:rsidR="006B6B14">
        <w:t>formazione</w:t>
      </w:r>
      <w:r w:rsidR="006E0F08">
        <w:t xml:space="preserve"> è responsabilità nazionale. </w:t>
      </w:r>
    </w:p>
    <w:p w:rsidR="0015139E" w:rsidRDefault="006D17DB" w:rsidP="001910A8">
      <w:pPr>
        <w:spacing w:after="80"/>
        <w:jc w:val="both"/>
      </w:pPr>
      <w:r>
        <w:t xml:space="preserve">Lapietra condivide le opinioni espresse da </w:t>
      </w:r>
      <w:proofErr w:type="spellStart"/>
      <w:r>
        <w:t>Calisi</w:t>
      </w:r>
      <w:proofErr w:type="spellEnd"/>
      <w:r>
        <w:t>. Aggiunge che la centralizzazione delle attività tiflo-formative garantisce la continuità</w:t>
      </w:r>
      <w:r w:rsidR="007B0803">
        <w:t xml:space="preserve"> e</w:t>
      </w:r>
      <w:r>
        <w:t xml:space="preserve"> l’organicità </w:t>
      </w:r>
      <w:r w:rsidR="007B0803">
        <w:t>degli intervent</w:t>
      </w:r>
      <w:r w:rsidR="001B1D40">
        <w:t>i.</w:t>
      </w:r>
      <w:r w:rsidR="00D47D0F">
        <w:t xml:space="preserve"> </w:t>
      </w:r>
      <w:r>
        <w:t>Dichiara, quindi, di astenersi da ogni parere sul progetto calabrese e dal voto sull</w:t>
      </w:r>
      <w:r w:rsidR="0015139E">
        <w:t>’in</w:t>
      </w:r>
      <w:r>
        <w:t>contro UICI-FB</w:t>
      </w:r>
      <w:r w:rsidR="0015139E">
        <w:t>.</w:t>
      </w:r>
    </w:p>
    <w:p w:rsidR="00054EB0" w:rsidRDefault="006B0411" w:rsidP="001910A8">
      <w:pPr>
        <w:spacing w:after="80"/>
        <w:jc w:val="both"/>
      </w:pPr>
      <w:r>
        <w:t>La Coordinatrice prende atto</w:t>
      </w:r>
      <w:r w:rsidR="00054EB0">
        <w:t xml:space="preserve"> e:</w:t>
      </w:r>
    </w:p>
    <w:p w:rsidR="006E0F08" w:rsidRDefault="00D47D0F" w:rsidP="00D92C72">
      <w:pPr>
        <w:pStyle w:val="Paragrafoelenco"/>
        <w:numPr>
          <w:ilvl w:val="0"/>
          <w:numId w:val="21"/>
        </w:numPr>
        <w:spacing w:after="80"/>
        <w:ind w:left="357" w:hanging="357"/>
        <w:contextualSpacing w:val="0"/>
        <w:jc w:val="both"/>
      </w:pPr>
      <w:r>
        <w:t>A</w:t>
      </w:r>
      <w:r w:rsidR="006B0411">
        <w:t xml:space="preserve">ffida alla scrivente </w:t>
      </w:r>
      <w:r w:rsidR="00054EB0">
        <w:t xml:space="preserve">il compito di </w:t>
      </w:r>
      <w:r w:rsidR="006E0F08">
        <w:t xml:space="preserve">raccogliere le </w:t>
      </w:r>
      <w:r w:rsidR="00054EB0">
        <w:t>osservazioni dei Componenti del GdL2 sullo schema di iniziativa tiflo-formativa dell’UICI/IRIFOR di Calabria</w:t>
      </w:r>
      <w:r w:rsidR="006E0F08">
        <w:t>.</w:t>
      </w:r>
    </w:p>
    <w:p w:rsidR="00F051D2" w:rsidRDefault="0022701A" w:rsidP="00D92C72">
      <w:pPr>
        <w:pStyle w:val="Paragrafoelenco"/>
        <w:numPr>
          <w:ilvl w:val="0"/>
          <w:numId w:val="21"/>
        </w:numPr>
        <w:spacing w:after="80"/>
        <w:ind w:left="357" w:hanging="357"/>
        <w:contextualSpacing w:val="0"/>
        <w:jc w:val="both"/>
      </w:pPr>
      <w:r>
        <w:t>Farà avere</w:t>
      </w:r>
      <w:r w:rsidR="00054EB0">
        <w:t xml:space="preserve"> nel più breve il contributo sulla Missione 4 del PNRR </w:t>
      </w:r>
      <w:r w:rsidR="006E0F08">
        <w:t>predisposto dal</w:t>
      </w:r>
      <w:r w:rsidR="00054EB0">
        <w:t xml:space="preserve">la FB </w:t>
      </w:r>
      <w:r w:rsidR="00F051D2">
        <w:t>&amp; As</w:t>
      </w:r>
      <w:r w:rsidR="00054EB0">
        <w:t>sociati</w:t>
      </w:r>
      <w:r w:rsidR="006E0F08">
        <w:t>, nella</w:t>
      </w:r>
      <w:r w:rsidR="00054EB0">
        <w:t xml:space="preserve"> </w:t>
      </w:r>
      <w:r w:rsidR="006E0F08">
        <w:t xml:space="preserve">e per la </w:t>
      </w:r>
      <w:r w:rsidR="00054EB0">
        <w:t xml:space="preserve">parte </w:t>
      </w:r>
      <w:r w:rsidR="00F051D2">
        <w:t>informativa</w:t>
      </w:r>
      <w:r w:rsidR="006E0F08">
        <w:t>,</w:t>
      </w:r>
      <w:r w:rsidR="00F051D2">
        <w:t xml:space="preserve"> e </w:t>
      </w:r>
      <w:r w:rsidR="006E0F08">
        <w:t>dal</w:t>
      </w:r>
      <w:r w:rsidR="00F051D2">
        <w:t>la Coordinatrice</w:t>
      </w:r>
      <w:r w:rsidR="006E0F08">
        <w:t xml:space="preserve">, nella e </w:t>
      </w:r>
      <w:r w:rsidR="00F051D2">
        <w:t>per la parte propositiva.</w:t>
      </w:r>
    </w:p>
    <w:p w:rsidR="00F051D2" w:rsidRDefault="0022701A" w:rsidP="001910A8">
      <w:pPr>
        <w:pStyle w:val="Paragrafoelenco"/>
        <w:numPr>
          <w:ilvl w:val="0"/>
          <w:numId w:val="21"/>
        </w:numPr>
        <w:spacing w:after="80"/>
        <w:ind w:left="357" w:hanging="357"/>
        <w:contextualSpacing w:val="0"/>
        <w:jc w:val="both"/>
      </w:pPr>
      <w:r>
        <w:t>P</w:t>
      </w:r>
      <w:r w:rsidR="00B85A15">
        <w:t>redisporrà</w:t>
      </w:r>
      <w:r w:rsidR="00F051D2">
        <w:t xml:space="preserve"> un incontro di discussione </w:t>
      </w:r>
      <w:r w:rsidR="006E0F08">
        <w:t xml:space="preserve">e di </w:t>
      </w:r>
      <w:r w:rsidR="00F051D2">
        <w:t xml:space="preserve">analisi del contributo di cui la punto 2) tra il GdL2 e la </w:t>
      </w:r>
      <w:r w:rsidR="00F051D2" w:rsidRPr="00F051D2">
        <w:t>FB &amp; Associati</w:t>
      </w:r>
      <w:r w:rsidR="00F051D2">
        <w:t>.</w:t>
      </w:r>
    </w:p>
    <w:p w:rsidR="00F051D2" w:rsidRDefault="00F051D2" w:rsidP="001910A8">
      <w:pPr>
        <w:spacing w:after="80"/>
        <w:jc w:val="both"/>
      </w:pPr>
      <w:r>
        <w:t>Il compito di cui al punto 1) è assolto dalla scrivente come segue.</w:t>
      </w:r>
    </w:p>
    <w:p w:rsidR="00A14844" w:rsidRDefault="00A14844" w:rsidP="001910A8">
      <w:pPr>
        <w:spacing w:after="80"/>
        <w:jc w:val="both"/>
      </w:pPr>
    </w:p>
    <w:p w:rsidR="00917746" w:rsidRDefault="00A14844" w:rsidP="001910A8">
      <w:pPr>
        <w:spacing w:after="80"/>
        <w:jc w:val="both"/>
      </w:pPr>
      <w:r>
        <w:t xml:space="preserve">Sulla proposta formulata il 15 marzo 2022 dal Consiglio </w:t>
      </w:r>
      <w:r w:rsidR="00917746">
        <w:t>R</w:t>
      </w:r>
      <w:r>
        <w:t xml:space="preserve">egionale UICI della Calabria relativa alla realizzazione dell’iniziativa di formazione “L’inclusione scolastica dell’alunno con deficit visivo”, della durata di 40 ore, destinata al personale docente di ogni ordine e grado di scuola e al personale dei servizi di assistenza socio-educativa, iniziativa da accreditare ai sensi della </w:t>
      </w:r>
      <w:proofErr w:type="spellStart"/>
      <w:r>
        <w:t>d.m.</w:t>
      </w:r>
      <w:proofErr w:type="spellEnd"/>
      <w:r>
        <w:t xml:space="preserve"> 170/2016 e da svolgere on line e in presenza, </w:t>
      </w:r>
      <w:r w:rsidR="00917746" w:rsidRPr="00917746">
        <w:t>di concerto con le S</w:t>
      </w:r>
      <w:r w:rsidR="00917746">
        <w:t xml:space="preserve">ezioni Territoriali UICI/IRIFOR della Regione e </w:t>
      </w:r>
      <w:r w:rsidR="00917746" w:rsidRPr="00917746">
        <w:t>in collaborazione con il C</w:t>
      </w:r>
      <w:r w:rsidR="00917746">
        <w:t>entro di Consulenza Tiflodidattica di Reggio Calabria</w:t>
      </w:r>
    </w:p>
    <w:p w:rsidR="00917746" w:rsidRDefault="00917746" w:rsidP="001910A8">
      <w:pPr>
        <w:spacing w:after="80"/>
        <w:jc w:val="center"/>
      </w:pPr>
      <w:r>
        <w:t xml:space="preserve">Il </w:t>
      </w:r>
      <w:r w:rsidR="00A14844">
        <w:t>GdL2</w:t>
      </w:r>
      <w:r>
        <w:t>,</w:t>
      </w:r>
      <w:r w:rsidR="00A14844">
        <w:t xml:space="preserve"> </w:t>
      </w:r>
      <w:r w:rsidRPr="00917746">
        <w:t>I</w:t>
      </w:r>
      <w:r>
        <w:t xml:space="preserve">struzione: Scuola; Formazione, Famiglie, Disabilità complesse, </w:t>
      </w:r>
      <w:r w:rsidR="00A14844">
        <w:t>del 13 aprile 2022</w:t>
      </w:r>
    </w:p>
    <w:p w:rsidR="00A14844" w:rsidRDefault="00A14844" w:rsidP="001910A8">
      <w:pPr>
        <w:spacing w:after="80"/>
        <w:jc w:val="center"/>
      </w:pPr>
      <w:r>
        <w:t>esprime i seguenti pareri e le seguenti raccomandazioni</w:t>
      </w:r>
    </w:p>
    <w:p w:rsidR="006B6B14" w:rsidRDefault="00A14844" w:rsidP="001910A8">
      <w:pPr>
        <w:pStyle w:val="Paragrafoelenco"/>
        <w:numPr>
          <w:ilvl w:val="0"/>
          <w:numId w:val="23"/>
        </w:numPr>
        <w:spacing w:after="80"/>
        <w:contextualSpacing w:val="0"/>
        <w:jc w:val="both"/>
      </w:pPr>
      <w:r>
        <w:t xml:space="preserve">L’ambito educativo-didattico e l’ambito medico-sanitario sono diversi e distinti. La loro diversità e la loro distinzione vanno rimarcate con usi linguistici corretti. </w:t>
      </w:r>
      <w:r w:rsidR="009D3F2E">
        <w:t>Si raccomanda, pertanto, di evitare l’</w:t>
      </w:r>
      <w:r w:rsidR="006E0F08">
        <w:t>impiego</w:t>
      </w:r>
      <w:r w:rsidR="009D3F2E">
        <w:t xml:space="preserve"> dell’espressione </w:t>
      </w:r>
      <w:r>
        <w:t>“alunno affetto da disabilità”</w:t>
      </w:r>
      <w:r w:rsidR="009D3F2E">
        <w:t xml:space="preserve"> e di altre analoghe locuzioni. </w:t>
      </w:r>
    </w:p>
    <w:p w:rsidR="00F90301" w:rsidRDefault="00F90301" w:rsidP="001910A8">
      <w:pPr>
        <w:pStyle w:val="Paragrafoelenco"/>
        <w:numPr>
          <w:ilvl w:val="0"/>
          <w:numId w:val="23"/>
        </w:numPr>
        <w:spacing w:after="80"/>
        <w:contextualSpacing w:val="0"/>
        <w:jc w:val="both"/>
      </w:pPr>
      <w:r>
        <w:lastRenderedPageBreak/>
        <w:t>Si condivide e si approva che al personale docente e socio-educativo impegnato in attività con alunni con disabilità visiva ed eventuali altre venga proposta, a livello regionale, la stessa iniziativa formativa.</w:t>
      </w:r>
    </w:p>
    <w:p w:rsidR="00486F18" w:rsidRDefault="00F90301" w:rsidP="001910A8">
      <w:pPr>
        <w:pStyle w:val="Paragrafoelenco"/>
        <w:numPr>
          <w:ilvl w:val="0"/>
          <w:numId w:val="23"/>
        </w:numPr>
        <w:spacing w:after="80"/>
        <w:contextualSpacing w:val="0"/>
        <w:jc w:val="both"/>
      </w:pPr>
      <w:r>
        <w:t>Si condivide e si approva che la durata dell</w:t>
      </w:r>
      <w:r w:rsidR="00486F18">
        <w:t xml:space="preserve">a formazione sia fissata in </w:t>
      </w:r>
      <w:r w:rsidR="001B1D40">
        <w:t xml:space="preserve">un minimo di </w:t>
      </w:r>
      <w:r w:rsidR="00486F18">
        <w:t>40 ore</w:t>
      </w:r>
      <w:r w:rsidR="001B1D40">
        <w:t xml:space="preserve"> e un  massimo di  50.</w:t>
      </w:r>
    </w:p>
    <w:p w:rsidR="001910A8" w:rsidRDefault="00486F18" w:rsidP="001910A8">
      <w:pPr>
        <w:pStyle w:val="Paragrafoelenco"/>
        <w:numPr>
          <w:ilvl w:val="0"/>
          <w:numId w:val="23"/>
        </w:numPr>
        <w:spacing w:after="80"/>
        <w:contextualSpacing w:val="0"/>
        <w:jc w:val="both"/>
      </w:pPr>
      <w:r>
        <w:t xml:space="preserve">Si raccomanda di articolare le attività in rapporto ai bisogni formativi degli utenti. Si invita, in particolare, a considerare che il Modulo 4 “Tecnologie informatiche assistive </w:t>
      </w:r>
      <w:r w:rsidRPr="00486F18">
        <w:t>per una sempre maggiore autonomia negli apprendimenti</w:t>
      </w:r>
      <w:r>
        <w:t xml:space="preserve">” </w:t>
      </w:r>
      <w:r w:rsidR="001910A8">
        <w:t xml:space="preserve">risponde a esigenze di </w:t>
      </w:r>
      <w:r w:rsidR="000D5FE1">
        <w:t>perfezionamento</w:t>
      </w:r>
      <w:r w:rsidR="001910A8">
        <w:t xml:space="preserve"> e non di </w:t>
      </w:r>
      <w:r w:rsidR="00B117E1">
        <w:t xml:space="preserve">formazione di base. </w:t>
      </w:r>
      <w:r w:rsidR="001910A8">
        <w:t>Più in generale, si invita a considerare l’opportunità di programmare iniziative distinte per ordine di scuola e/o per ambito disciplinare</w:t>
      </w:r>
      <w:r w:rsidR="000D5FE1">
        <w:t>, in funzione delle caratteristiche della potenziale utenza</w:t>
      </w:r>
      <w:r w:rsidR="001910A8">
        <w:t>.</w:t>
      </w:r>
    </w:p>
    <w:p w:rsidR="000D5FE1" w:rsidRDefault="000D5FE1" w:rsidP="001910A8">
      <w:pPr>
        <w:pStyle w:val="Paragrafoelenco"/>
        <w:numPr>
          <w:ilvl w:val="0"/>
          <w:numId w:val="23"/>
        </w:numPr>
        <w:spacing w:after="80"/>
        <w:contextualSpacing w:val="0"/>
        <w:jc w:val="both"/>
      </w:pPr>
      <w:r>
        <w:t xml:space="preserve">Si raccomanda la massima cura nella selezione del personale formatore. Si ricorda che, </w:t>
      </w:r>
      <w:r w:rsidR="00B117E1">
        <w:t xml:space="preserve">nell’accreditare una iniziativa come </w:t>
      </w:r>
      <w:r w:rsidR="00861DA0">
        <w:t xml:space="preserve">attività </w:t>
      </w:r>
      <w:r>
        <w:t>di formazione e aggiornamento professionale per il personale docente della scuola, è necessario indicare le persone incaricate della formazione</w:t>
      </w:r>
      <w:r w:rsidR="00B117E1">
        <w:t>, p</w:t>
      </w:r>
      <w:r>
        <w:t>recisa</w:t>
      </w:r>
      <w:r w:rsidR="00DF3561">
        <w:t xml:space="preserve">rne </w:t>
      </w:r>
      <w:r w:rsidR="00B117E1">
        <w:t xml:space="preserve">il </w:t>
      </w:r>
      <w:r w:rsidR="00DF3561">
        <w:t>ti</w:t>
      </w:r>
      <w:r>
        <w:t>tolo</w:t>
      </w:r>
      <w:r w:rsidR="00861DA0">
        <w:t xml:space="preserve"> e</w:t>
      </w:r>
      <w:r>
        <w:t xml:space="preserve"> </w:t>
      </w:r>
      <w:r w:rsidR="00B117E1">
        <w:t xml:space="preserve">la </w:t>
      </w:r>
      <w:r>
        <w:t>qualifica professionale</w:t>
      </w:r>
      <w:r w:rsidR="00DF3561">
        <w:t xml:space="preserve"> e produrne i curricula. </w:t>
      </w:r>
      <w:r w:rsidR="00861DA0">
        <w:t xml:space="preserve"> </w:t>
      </w:r>
      <w:r>
        <w:t xml:space="preserve"> </w:t>
      </w:r>
    </w:p>
    <w:p w:rsidR="006140DB" w:rsidRDefault="006140DB" w:rsidP="001910A8">
      <w:pPr>
        <w:spacing w:after="80"/>
      </w:pPr>
    </w:p>
    <w:p w:rsidR="00861DA0" w:rsidRPr="00861DA0" w:rsidRDefault="00861DA0" w:rsidP="001910A8">
      <w:pPr>
        <w:spacing w:after="80"/>
        <w:rPr>
          <w:u w:val="single"/>
        </w:rPr>
      </w:pPr>
      <w:r w:rsidRPr="00861DA0">
        <w:rPr>
          <w:u w:val="single"/>
        </w:rPr>
        <w:t>3. SERVIZI SOCIO-EDUCATIVI TERRITORIALI. LINEE DI ORIENTAMENTO</w:t>
      </w:r>
    </w:p>
    <w:p w:rsidR="00891DE9" w:rsidRDefault="00861DA0" w:rsidP="00891DE9">
      <w:pPr>
        <w:spacing w:after="80"/>
        <w:jc w:val="both"/>
      </w:pPr>
      <w:r>
        <w:t xml:space="preserve">La Coordinatrice ricorda che </w:t>
      </w:r>
      <w:r w:rsidR="00B117E1">
        <w:t xml:space="preserve">il GdL2 </w:t>
      </w:r>
      <w:r w:rsidR="0022701A">
        <w:t>aveva</w:t>
      </w:r>
      <w:r w:rsidR="00B117E1">
        <w:t xml:space="preserve"> diffusamente trattato </w:t>
      </w:r>
      <w:r w:rsidR="00DF3561">
        <w:t xml:space="preserve">dei servizi di assistenza socio-educativa erogati ai bambini, agli alunni e agli studenti con disabilità visiva nelle venti Regioni </w:t>
      </w:r>
      <w:r w:rsidR="00891DE9">
        <w:t>italiane</w:t>
      </w:r>
      <w:r w:rsidR="00B117E1">
        <w:t>,</w:t>
      </w:r>
      <w:r w:rsidR="00891DE9">
        <w:t xml:space="preserve"> nell’incontro di coordinamento del 29 luglio 2021.</w:t>
      </w:r>
    </w:p>
    <w:p w:rsidR="00891DE9" w:rsidRDefault="00891DE9" w:rsidP="00891DE9">
      <w:pPr>
        <w:spacing w:after="80"/>
        <w:jc w:val="both"/>
      </w:pPr>
      <w:r>
        <w:t xml:space="preserve">In </w:t>
      </w:r>
      <w:r w:rsidR="00B117E1">
        <w:t>quella</w:t>
      </w:r>
      <w:r>
        <w:t xml:space="preserve"> sede,</w:t>
      </w:r>
      <w:r w:rsidR="005317F4">
        <w:t xml:space="preserve"> </w:t>
      </w:r>
      <w:r w:rsidR="00FB6AD7">
        <w:t>i servizi attivati dalle Regioni Lo</w:t>
      </w:r>
      <w:r>
        <w:t>mbardia, Marche, Lazio e Puglia</w:t>
      </w:r>
      <w:r w:rsidR="00FB6AD7" w:rsidRPr="00FB6AD7">
        <w:t xml:space="preserve"> </w:t>
      </w:r>
      <w:r w:rsidR="0022701A">
        <w:t>erano</w:t>
      </w:r>
      <w:r w:rsidR="00FB6AD7">
        <w:t xml:space="preserve"> apparsi meglio allestiti</w:t>
      </w:r>
      <w:r w:rsidR="005317F4">
        <w:t>. Sulla base di questa iniziale valutazione, Stilla si era</w:t>
      </w:r>
      <w:r w:rsidR="00024128">
        <w:t xml:space="preserve"> </w:t>
      </w:r>
      <w:r w:rsidR="005317F4">
        <w:t xml:space="preserve">reso </w:t>
      </w:r>
      <w:r w:rsidR="00024128">
        <w:t xml:space="preserve">disponibile a predisporre una nota sulle </w:t>
      </w:r>
      <w:r w:rsidR="00711E85">
        <w:t>modalità di accesso e di fruizione degli interventi disposti dall</w:t>
      </w:r>
      <w:r w:rsidR="00024128">
        <w:t xml:space="preserve">a </w:t>
      </w:r>
      <w:r w:rsidR="00711E85">
        <w:t xml:space="preserve">Regione Lombardia a sostegno </w:t>
      </w:r>
      <w:r>
        <w:t>dell’inclusione scolastica degli studenti con disabilità sensoriale</w:t>
      </w:r>
      <w:r w:rsidR="00024128">
        <w:t xml:space="preserve">. </w:t>
      </w:r>
    </w:p>
    <w:p w:rsidR="00623267" w:rsidRDefault="00711E85" w:rsidP="00891DE9">
      <w:pPr>
        <w:spacing w:after="80"/>
        <w:jc w:val="both"/>
      </w:pPr>
      <w:r>
        <w:t xml:space="preserve">Nelle previsioni, detta nota doveva servire ad orientare il GdL2 nella predisposizione di </w:t>
      </w:r>
      <w:r w:rsidR="00024128">
        <w:t xml:space="preserve">Linee Guida da indirizzare alle restanti </w:t>
      </w:r>
      <w:r>
        <w:t>Regioni</w:t>
      </w:r>
      <w:r w:rsidR="00024128">
        <w:t xml:space="preserve"> </w:t>
      </w:r>
      <w:r w:rsidR="006E61CC">
        <w:t>per sollecitarle a interventi simili a quelli lombardi.</w:t>
      </w:r>
    </w:p>
    <w:p w:rsidR="006E61CC" w:rsidRDefault="006E61CC" w:rsidP="00891DE9">
      <w:pPr>
        <w:spacing w:after="80"/>
        <w:jc w:val="both"/>
      </w:pPr>
      <w:r>
        <w:t xml:space="preserve">La nota di dettaglio è ora pronta e si può </w:t>
      </w:r>
      <w:r w:rsidR="00623267">
        <w:t>procedere alla stesura delle Linee Guid</w:t>
      </w:r>
      <w:r>
        <w:t>e, che, tuttavia, per essere meglio impiegabili, dovrebbero modellizzare altri sistemi oltre quello lombardo.</w:t>
      </w:r>
    </w:p>
    <w:p w:rsidR="007B302F" w:rsidRDefault="005317F4" w:rsidP="008B4A23">
      <w:pPr>
        <w:spacing w:after="80"/>
        <w:jc w:val="both"/>
      </w:pPr>
      <w:r>
        <w:t>L</w:t>
      </w:r>
      <w:r w:rsidR="00623267">
        <w:t>a Coordinatrice propone</w:t>
      </w:r>
      <w:r>
        <w:t>, quindi,</w:t>
      </w:r>
      <w:r w:rsidR="00623267">
        <w:t xml:space="preserve"> a Lapietra, che accetta, di farsi carico della ricognizione dei</w:t>
      </w:r>
      <w:r w:rsidR="006E61CC">
        <w:t xml:space="preserve"> </w:t>
      </w:r>
      <w:r w:rsidR="00623267">
        <w:t xml:space="preserve">sistemi </w:t>
      </w:r>
      <w:r w:rsidR="006E61CC">
        <w:t>in e</w:t>
      </w:r>
      <w:r w:rsidR="00623267">
        <w:t>ssere</w:t>
      </w:r>
      <w:r w:rsidR="006E61CC">
        <w:t xml:space="preserve"> </w:t>
      </w:r>
      <w:r w:rsidR="007B302F">
        <w:t xml:space="preserve">in tutte le </w:t>
      </w:r>
      <w:r w:rsidR="006E61CC">
        <w:t xml:space="preserve">Regioni o, per lo meno, </w:t>
      </w:r>
      <w:r w:rsidR="007B302F">
        <w:t xml:space="preserve">nelle Regioni </w:t>
      </w:r>
      <w:r w:rsidR="006E61CC">
        <w:t>con sistemi di protezione sociale</w:t>
      </w:r>
      <w:r w:rsidR="007B302F">
        <w:t xml:space="preserve"> più avanzati.</w:t>
      </w:r>
    </w:p>
    <w:p w:rsidR="008B4A23" w:rsidRDefault="00623267" w:rsidP="008B4A23">
      <w:pPr>
        <w:spacing w:after="80"/>
        <w:jc w:val="both"/>
      </w:pPr>
      <w:r>
        <w:t>La Coordinatrice chiude l’argomento, impegnandosi a condividere la nota di Stilla e fissando al 30 giu</w:t>
      </w:r>
      <w:r w:rsidR="007B302F">
        <w:t>gno</w:t>
      </w:r>
      <w:r>
        <w:t xml:space="preserve"> 2022 il termine per la conclusione del</w:t>
      </w:r>
      <w:r w:rsidR="008B4A23">
        <w:t>lo studio di Lapietra sull</w:t>
      </w:r>
      <w:r w:rsidR="007B302F">
        <w:t xml:space="preserve">e modalità di </w:t>
      </w:r>
      <w:r w:rsidR="008B4A23">
        <w:t>esercizio delle f</w:t>
      </w:r>
      <w:r w:rsidR="008B4A23" w:rsidRPr="008B4A23">
        <w:t xml:space="preserve">unzioni relative all’assistenza per l’autonomia e la comunicazione personale degli alunni con disabilità </w:t>
      </w:r>
      <w:r w:rsidR="008B4A23">
        <w:t>d</w:t>
      </w:r>
      <w:r w:rsidR="008B4A23" w:rsidRPr="008B4A23">
        <w:t>i cui all’art. 13, co</w:t>
      </w:r>
      <w:r w:rsidR="008B4A23">
        <w:t>.</w:t>
      </w:r>
      <w:r w:rsidR="008B4A23" w:rsidRPr="008B4A23">
        <w:t xml:space="preserve"> 3, della legge </w:t>
      </w:r>
      <w:r w:rsidR="008B4A23">
        <w:t xml:space="preserve">104/1992 e </w:t>
      </w:r>
      <w:r w:rsidR="008B4A23" w:rsidRPr="008B4A23">
        <w:t>alle esigenze di</w:t>
      </w:r>
      <w:r w:rsidR="007B302F">
        <w:t xml:space="preserve"> </w:t>
      </w:r>
      <w:r w:rsidR="008B4A23" w:rsidRPr="008B4A23">
        <w:t>cui all’art. 139,</w:t>
      </w:r>
      <w:r w:rsidR="00952300">
        <w:t xml:space="preserve"> </w:t>
      </w:r>
      <w:r w:rsidR="008B4A23" w:rsidRPr="008B4A23">
        <w:t>co</w:t>
      </w:r>
      <w:r w:rsidR="008B4A23">
        <w:t>.</w:t>
      </w:r>
      <w:r w:rsidR="008B4A23" w:rsidRPr="008B4A23">
        <w:t xml:space="preserve"> 1, lett</w:t>
      </w:r>
      <w:r w:rsidR="008B4A23">
        <w:t>.</w:t>
      </w:r>
      <w:r w:rsidR="008B4A23" w:rsidRPr="008B4A23">
        <w:t xml:space="preserve"> c), del d</w:t>
      </w:r>
      <w:r w:rsidR="008B4A23">
        <w:t>.lgs. 112/1998.</w:t>
      </w:r>
    </w:p>
    <w:p w:rsidR="008B4A23" w:rsidRDefault="008B4A23" w:rsidP="001910A8">
      <w:pPr>
        <w:spacing w:after="80"/>
      </w:pPr>
    </w:p>
    <w:p w:rsidR="00952300" w:rsidRDefault="00952300" w:rsidP="001910A8">
      <w:pPr>
        <w:spacing w:after="80"/>
      </w:pPr>
      <w:r>
        <w:t xml:space="preserve">A conclusione dei lavori: </w:t>
      </w:r>
    </w:p>
    <w:p w:rsidR="00952300" w:rsidRDefault="00952300" w:rsidP="00952300">
      <w:pPr>
        <w:pStyle w:val="Paragrafoelenco"/>
        <w:numPr>
          <w:ilvl w:val="0"/>
          <w:numId w:val="24"/>
        </w:numPr>
        <w:spacing w:after="80"/>
        <w:jc w:val="both"/>
      </w:pPr>
      <w:r>
        <w:t>La Coordinatrice chiede la disponibilità del Gruppo a incontrare il Comitato Nazionale dei Genitori. La disponibilità è offerta per le 18:00 del giorno 21.</w:t>
      </w:r>
    </w:p>
    <w:p w:rsidR="00952300" w:rsidRDefault="00952300" w:rsidP="007B302F">
      <w:pPr>
        <w:pStyle w:val="Paragrafoelenco"/>
        <w:numPr>
          <w:ilvl w:val="0"/>
          <w:numId w:val="24"/>
        </w:numPr>
        <w:spacing w:after="80"/>
        <w:ind w:left="357" w:hanging="357"/>
        <w:contextualSpacing w:val="0"/>
        <w:jc w:val="both"/>
      </w:pPr>
      <w:r>
        <w:lastRenderedPageBreak/>
        <w:t>La Coordinatrice comunica che la Presidenza Nazionale, in collaborazione con IURA, ha preso in carico un caso di mancata condivisione con la famiglia e</w:t>
      </w:r>
      <w:r w:rsidR="007B302F">
        <w:t xml:space="preserve"> </w:t>
      </w:r>
      <w:r>
        <w:t xml:space="preserve">mancata </w:t>
      </w:r>
      <w:r w:rsidR="007B302F">
        <w:t xml:space="preserve">corretta </w:t>
      </w:r>
      <w:r>
        <w:t>attuazione del Piano educativo individualizzato di una alunna frequentante la quinta classe in una scuola primaria della Calabria.</w:t>
      </w:r>
    </w:p>
    <w:p w:rsidR="00721B65" w:rsidRDefault="00952300" w:rsidP="00370266">
      <w:pPr>
        <w:pStyle w:val="Paragrafoelenco"/>
        <w:numPr>
          <w:ilvl w:val="0"/>
          <w:numId w:val="24"/>
        </w:numPr>
        <w:spacing w:after="80"/>
        <w:jc w:val="both"/>
      </w:pPr>
      <w:r>
        <w:t xml:space="preserve">Stilla </w:t>
      </w:r>
      <w:r w:rsidR="00721B65">
        <w:t>informa</w:t>
      </w:r>
      <w:r>
        <w:t xml:space="preserve"> che </w:t>
      </w:r>
      <w:r w:rsidR="00721B65">
        <w:t xml:space="preserve">i percorsi formativi per </w:t>
      </w:r>
      <w:r w:rsidR="007B302F">
        <w:t xml:space="preserve">gli operatori impegnati nei servizi di supporto all’inclusione scolastica degli alunni con disabilità sensoriale </w:t>
      </w:r>
      <w:r w:rsidR="00A319BA">
        <w:t xml:space="preserve">saranno </w:t>
      </w:r>
      <w:r w:rsidR="00721B65">
        <w:t>attivati dalla Regione Lombardia in convenzione con l’Università Cattolica</w:t>
      </w:r>
      <w:bookmarkStart w:id="2" w:name="_GoBack"/>
      <w:bookmarkEnd w:id="2"/>
      <w:r w:rsidR="00A319BA">
        <w:t xml:space="preserve"> e non</w:t>
      </w:r>
      <w:r w:rsidR="005317F4">
        <w:t>, com’era nelle attese,</w:t>
      </w:r>
      <w:r w:rsidR="00A319BA">
        <w:t xml:space="preserve"> con l’Istituto dei Ciechi di Milano.</w:t>
      </w:r>
      <w:bookmarkEnd w:id="0"/>
    </w:p>
    <w:sectPr w:rsidR="00721B65" w:rsidSect="00CF5C3A">
      <w:pgSz w:w="11906" w:h="16838" w:code="9"/>
      <w:pgMar w:top="2268" w:right="1134" w:bottom="2268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4C41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925A20"/>
    <w:multiLevelType w:val="hybridMultilevel"/>
    <w:tmpl w:val="7354E8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3195A"/>
    <w:multiLevelType w:val="hybridMultilevel"/>
    <w:tmpl w:val="FBE657B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0F5697"/>
    <w:multiLevelType w:val="multilevel"/>
    <w:tmpl w:val="0410001F"/>
    <w:styleLink w:val="StileI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C16516"/>
    <w:multiLevelType w:val="hybridMultilevel"/>
    <w:tmpl w:val="9E849B6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B7E99"/>
    <w:multiLevelType w:val="hybridMultilevel"/>
    <w:tmpl w:val="026C54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D77D4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E733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BC0F0D"/>
    <w:multiLevelType w:val="hybridMultilevel"/>
    <w:tmpl w:val="13F03800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6809"/>
    <w:multiLevelType w:val="multilevel"/>
    <w:tmpl w:val="CB4CB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DE06C6"/>
    <w:multiLevelType w:val="hybridMultilevel"/>
    <w:tmpl w:val="20FCE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50F08"/>
    <w:multiLevelType w:val="hybridMultilevel"/>
    <w:tmpl w:val="AA5C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F4E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0A06C9"/>
    <w:multiLevelType w:val="hybridMultilevel"/>
    <w:tmpl w:val="165079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3D2ACE"/>
    <w:multiLevelType w:val="hybridMultilevel"/>
    <w:tmpl w:val="BC4E9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963B9"/>
    <w:multiLevelType w:val="hybridMultilevel"/>
    <w:tmpl w:val="EAA41C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4060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9450F9"/>
    <w:multiLevelType w:val="hybridMultilevel"/>
    <w:tmpl w:val="68724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67585"/>
    <w:multiLevelType w:val="hybridMultilevel"/>
    <w:tmpl w:val="63507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3392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1CB7902"/>
    <w:multiLevelType w:val="hybridMultilevel"/>
    <w:tmpl w:val="7B64355E"/>
    <w:lvl w:ilvl="0" w:tplc="973664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F7CC6"/>
    <w:multiLevelType w:val="hybridMultilevel"/>
    <w:tmpl w:val="3B102E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A72812"/>
    <w:multiLevelType w:val="hybridMultilevel"/>
    <w:tmpl w:val="BE4852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CD0FC6"/>
    <w:multiLevelType w:val="hybridMultilevel"/>
    <w:tmpl w:val="B6A469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22"/>
  </w:num>
  <w:num w:numId="4">
    <w:abstractNumId w:val="13"/>
  </w:num>
  <w:num w:numId="5">
    <w:abstractNumId w:val="4"/>
  </w:num>
  <w:num w:numId="6">
    <w:abstractNumId w:val="7"/>
  </w:num>
  <w:num w:numId="7">
    <w:abstractNumId w:val="16"/>
  </w:num>
  <w:num w:numId="8">
    <w:abstractNumId w:val="19"/>
  </w:num>
  <w:num w:numId="9">
    <w:abstractNumId w:val="9"/>
  </w:num>
  <w:num w:numId="10">
    <w:abstractNumId w:val="12"/>
  </w:num>
  <w:num w:numId="11">
    <w:abstractNumId w:val="0"/>
  </w:num>
  <w:num w:numId="12">
    <w:abstractNumId w:val="6"/>
  </w:num>
  <w:num w:numId="13">
    <w:abstractNumId w:val="17"/>
  </w:num>
  <w:num w:numId="14">
    <w:abstractNumId w:val="18"/>
  </w:num>
  <w:num w:numId="15">
    <w:abstractNumId w:val="20"/>
  </w:num>
  <w:num w:numId="16">
    <w:abstractNumId w:val="8"/>
  </w:num>
  <w:num w:numId="17">
    <w:abstractNumId w:val="15"/>
  </w:num>
  <w:num w:numId="18">
    <w:abstractNumId w:val="14"/>
  </w:num>
  <w:num w:numId="19">
    <w:abstractNumId w:val="23"/>
  </w:num>
  <w:num w:numId="20">
    <w:abstractNumId w:val="5"/>
  </w:num>
  <w:num w:numId="21">
    <w:abstractNumId w:val="1"/>
  </w:num>
  <w:num w:numId="22">
    <w:abstractNumId w:val="10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82"/>
    <w:rsid w:val="00016944"/>
    <w:rsid w:val="000173E1"/>
    <w:rsid w:val="00024128"/>
    <w:rsid w:val="00036B51"/>
    <w:rsid w:val="000527A2"/>
    <w:rsid w:val="00054EB0"/>
    <w:rsid w:val="00065470"/>
    <w:rsid w:val="00072282"/>
    <w:rsid w:val="00072AE0"/>
    <w:rsid w:val="00074193"/>
    <w:rsid w:val="000752D2"/>
    <w:rsid w:val="00086AA9"/>
    <w:rsid w:val="00096761"/>
    <w:rsid w:val="000A1284"/>
    <w:rsid w:val="000A2825"/>
    <w:rsid w:val="000A5F46"/>
    <w:rsid w:val="000C2561"/>
    <w:rsid w:val="000C2FE1"/>
    <w:rsid w:val="000D5FE1"/>
    <w:rsid w:val="000E501B"/>
    <w:rsid w:val="001234D5"/>
    <w:rsid w:val="001408A2"/>
    <w:rsid w:val="0015139E"/>
    <w:rsid w:val="00160D35"/>
    <w:rsid w:val="001910A8"/>
    <w:rsid w:val="001A6CF1"/>
    <w:rsid w:val="001B1114"/>
    <w:rsid w:val="001B1D40"/>
    <w:rsid w:val="001D08B3"/>
    <w:rsid w:val="001E35DE"/>
    <w:rsid w:val="001F5307"/>
    <w:rsid w:val="00201075"/>
    <w:rsid w:val="002151A0"/>
    <w:rsid w:val="0022701A"/>
    <w:rsid w:val="00231D14"/>
    <w:rsid w:val="00241C3C"/>
    <w:rsid w:val="002751D0"/>
    <w:rsid w:val="0027532F"/>
    <w:rsid w:val="002B57F9"/>
    <w:rsid w:val="002C1DD1"/>
    <w:rsid w:val="00301142"/>
    <w:rsid w:val="00303072"/>
    <w:rsid w:val="003059CC"/>
    <w:rsid w:val="00305C5F"/>
    <w:rsid w:val="00340187"/>
    <w:rsid w:val="00344DFA"/>
    <w:rsid w:val="003516F7"/>
    <w:rsid w:val="00354F0E"/>
    <w:rsid w:val="003564CF"/>
    <w:rsid w:val="00370266"/>
    <w:rsid w:val="00385566"/>
    <w:rsid w:val="00385D72"/>
    <w:rsid w:val="0039121B"/>
    <w:rsid w:val="0039656F"/>
    <w:rsid w:val="003A1F84"/>
    <w:rsid w:val="003A79D5"/>
    <w:rsid w:val="003F2C76"/>
    <w:rsid w:val="003F36FB"/>
    <w:rsid w:val="003F792F"/>
    <w:rsid w:val="00403E3F"/>
    <w:rsid w:val="00410A31"/>
    <w:rsid w:val="004175B8"/>
    <w:rsid w:val="00423AAC"/>
    <w:rsid w:val="00435F10"/>
    <w:rsid w:val="00445BCA"/>
    <w:rsid w:val="0044741B"/>
    <w:rsid w:val="00456795"/>
    <w:rsid w:val="00460C20"/>
    <w:rsid w:val="004671BE"/>
    <w:rsid w:val="00486F18"/>
    <w:rsid w:val="0049477B"/>
    <w:rsid w:val="004A04CD"/>
    <w:rsid w:val="004A589E"/>
    <w:rsid w:val="004B1B16"/>
    <w:rsid w:val="004D6D92"/>
    <w:rsid w:val="004F0020"/>
    <w:rsid w:val="004F2A2F"/>
    <w:rsid w:val="00514283"/>
    <w:rsid w:val="00521F8C"/>
    <w:rsid w:val="005317F4"/>
    <w:rsid w:val="005362D2"/>
    <w:rsid w:val="00536AEC"/>
    <w:rsid w:val="00552AF5"/>
    <w:rsid w:val="005B5FFF"/>
    <w:rsid w:val="005D0064"/>
    <w:rsid w:val="005D3C86"/>
    <w:rsid w:val="005E044F"/>
    <w:rsid w:val="005F1BF6"/>
    <w:rsid w:val="00602C58"/>
    <w:rsid w:val="00602E90"/>
    <w:rsid w:val="00613AE4"/>
    <w:rsid w:val="006140DB"/>
    <w:rsid w:val="0062306C"/>
    <w:rsid w:val="00623267"/>
    <w:rsid w:val="006270A9"/>
    <w:rsid w:val="0063790F"/>
    <w:rsid w:val="0068117C"/>
    <w:rsid w:val="006B0411"/>
    <w:rsid w:val="006B6B14"/>
    <w:rsid w:val="006D17DB"/>
    <w:rsid w:val="006E0F08"/>
    <w:rsid w:val="006E545C"/>
    <w:rsid w:val="006E61CC"/>
    <w:rsid w:val="006F0C79"/>
    <w:rsid w:val="006F358D"/>
    <w:rsid w:val="006F379C"/>
    <w:rsid w:val="006F4ADC"/>
    <w:rsid w:val="007058DA"/>
    <w:rsid w:val="00707F45"/>
    <w:rsid w:val="00711E85"/>
    <w:rsid w:val="00716ACF"/>
    <w:rsid w:val="00721B65"/>
    <w:rsid w:val="007251A4"/>
    <w:rsid w:val="007642EA"/>
    <w:rsid w:val="0077512E"/>
    <w:rsid w:val="007A4F42"/>
    <w:rsid w:val="007B04CC"/>
    <w:rsid w:val="007B0803"/>
    <w:rsid w:val="007B302F"/>
    <w:rsid w:val="007B618B"/>
    <w:rsid w:val="007C300B"/>
    <w:rsid w:val="007C505B"/>
    <w:rsid w:val="00801F17"/>
    <w:rsid w:val="008038FE"/>
    <w:rsid w:val="00807026"/>
    <w:rsid w:val="008137EF"/>
    <w:rsid w:val="00815172"/>
    <w:rsid w:val="008153F9"/>
    <w:rsid w:val="0082067D"/>
    <w:rsid w:val="00832489"/>
    <w:rsid w:val="00852204"/>
    <w:rsid w:val="0085609D"/>
    <w:rsid w:val="00861DA0"/>
    <w:rsid w:val="00891DE9"/>
    <w:rsid w:val="008A29E2"/>
    <w:rsid w:val="008A3E9E"/>
    <w:rsid w:val="008B3555"/>
    <w:rsid w:val="008B4A23"/>
    <w:rsid w:val="008C4B88"/>
    <w:rsid w:val="008D2A06"/>
    <w:rsid w:val="008E756C"/>
    <w:rsid w:val="00902FB9"/>
    <w:rsid w:val="00904689"/>
    <w:rsid w:val="009051B2"/>
    <w:rsid w:val="009051D0"/>
    <w:rsid w:val="0091442E"/>
    <w:rsid w:val="00917746"/>
    <w:rsid w:val="0091797E"/>
    <w:rsid w:val="009375A7"/>
    <w:rsid w:val="009501CC"/>
    <w:rsid w:val="00952300"/>
    <w:rsid w:val="009679CC"/>
    <w:rsid w:val="00973350"/>
    <w:rsid w:val="0097798E"/>
    <w:rsid w:val="0098720E"/>
    <w:rsid w:val="009A7B7E"/>
    <w:rsid w:val="009D3F2E"/>
    <w:rsid w:val="00A04ECF"/>
    <w:rsid w:val="00A13C76"/>
    <w:rsid w:val="00A14844"/>
    <w:rsid w:val="00A30EE0"/>
    <w:rsid w:val="00A319BA"/>
    <w:rsid w:val="00A46247"/>
    <w:rsid w:val="00A56208"/>
    <w:rsid w:val="00A6423F"/>
    <w:rsid w:val="00A728E4"/>
    <w:rsid w:val="00A7558E"/>
    <w:rsid w:val="00A833ED"/>
    <w:rsid w:val="00A84F04"/>
    <w:rsid w:val="00A9075E"/>
    <w:rsid w:val="00A933C1"/>
    <w:rsid w:val="00AB4529"/>
    <w:rsid w:val="00AE2F8E"/>
    <w:rsid w:val="00B117E1"/>
    <w:rsid w:val="00B46C47"/>
    <w:rsid w:val="00B56276"/>
    <w:rsid w:val="00B85660"/>
    <w:rsid w:val="00B85A15"/>
    <w:rsid w:val="00B86959"/>
    <w:rsid w:val="00BA71AA"/>
    <w:rsid w:val="00BB5DAE"/>
    <w:rsid w:val="00BD0481"/>
    <w:rsid w:val="00C03946"/>
    <w:rsid w:val="00C04B82"/>
    <w:rsid w:val="00C1269F"/>
    <w:rsid w:val="00C1332E"/>
    <w:rsid w:val="00C22AF4"/>
    <w:rsid w:val="00C22F69"/>
    <w:rsid w:val="00C24B17"/>
    <w:rsid w:val="00C318B2"/>
    <w:rsid w:val="00C40DB9"/>
    <w:rsid w:val="00C53F6E"/>
    <w:rsid w:val="00C74307"/>
    <w:rsid w:val="00C90DBA"/>
    <w:rsid w:val="00CC287B"/>
    <w:rsid w:val="00CD2F93"/>
    <w:rsid w:val="00CE4A7E"/>
    <w:rsid w:val="00CE5364"/>
    <w:rsid w:val="00CF51D0"/>
    <w:rsid w:val="00CF5C3A"/>
    <w:rsid w:val="00D14F32"/>
    <w:rsid w:val="00D16D96"/>
    <w:rsid w:val="00D43D2B"/>
    <w:rsid w:val="00D47D0F"/>
    <w:rsid w:val="00D526E3"/>
    <w:rsid w:val="00D64ABC"/>
    <w:rsid w:val="00D65702"/>
    <w:rsid w:val="00D72BCF"/>
    <w:rsid w:val="00D8777B"/>
    <w:rsid w:val="00DA612D"/>
    <w:rsid w:val="00DD1506"/>
    <w:rsid w:val="00DD3E81"/>
    <w:rsid w:val="00DE74D9"/>
    <w:rsid w:val="00DF3561"/>
    <w:rsid w:val="00DF67C9"/>
    <w:rsid w:val="00DF734D"/>
    <w:rsid w:val="00E06027"/>
    <w:rsid w:val="00E110D6"/>
    <w:rsid w:val="00E7710F"/>
    <w:rsid w:val="00E85474"/>
    <w:rsid w:val="00E85989"/>
    <w:rsid w:val="00E859E9"/>
    <w:rsid w:val="00EA3C9F"/>
    <w:rsid w:val="00EC4182"/>
    <w:rsid w:val="00EE376D"/>
    <w:rsid w:val="00EF047E"/>
    <w:rsid w:val="00F051D2"/>
    <w:rsid w:val="00F26091"/>
    <w:rsid w:val="00F4303C"/>
    <w:rsid w:val="00F43EA6"/>
    <w:rsid w:val="00F62C65"/>
    <w:rsid w:val="00F73C41"/>
    <w:rsid w:val="00F741AA"/>
    <w:rsid w:val="00F82C65"/>
    <w:rsid w:val="00F90301"/>
    <w:rsid w:val="00F929AE"/>
    <w:rsid w:val="00F95967"/>
    <w:rsid w:val="00F973E4"/>
    <w:rsid w:val="00FB6AD7"/>
    <w:rsid w:val="00FB6C76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2BE6"/>
  <w15:chartTrackingRefBased/>
  <w15:docId w15:val="{D2A21276-D298-45DF-AD0F-BE6FE4E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CA">
    <w:name w:val="StileICA"/>
    <w:uiPriority w:val="99"/>
    <w:rsid w:val="00460C20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70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4D47-D828-416F-87EF-0F2CE50B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Mecca</dc:creator>
  <cp:keywords/>
  <dc:description/>
  <cp:lastModifiedBy>M Mecca</cp:lastModifiedBy>
  <cp:revision>3</cp:revision>
  <dcterms:created xsi:type="dcterms:W3CDTF">2022-04-26T13:33:00Z</dcterms:created>
  <dcterms:modified xsi:type="dcterms:W3CDTF">2022-05-19T09:03:00Z</dcterms:modified>
</cp:coreProperties>
</file>